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C8" w:rsidRDefault="00AC33C8" w:rsidP="00AC33C8">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中国共产党第十九届中央委员会第五次全体会议公报</w:t>
      </w:r>
    </w:p>
    <w:p w:rsidR="00AC33C8" w:rsidRDefault="00AC33C8" w:rsidP="00AC33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（2020年10月29日中国共产党第十九届中央委员会第五次全体会议通过）</w:t>
      </w:r>
      <w:bookmarkStart w:id="0" w:name="_GoBack"/>
      <w:bookmarkEnd w:id="0"/>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中国共产党第十九届中央委员会第五次全体会议，于2020年10月26日至29日在北京举行。</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出席这次全会的有，中央委员198人，候补中央委员166人。中央纪律检查委员会常务委员会委员和有关方面负责同志列席会议。党的十九大代表中的部分基层同志和专家学者也列席会议。</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全会由中央政治局主持。中央委员会总书记习近平作了重要讲话。</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全会听取和讨论了习近平受中央政治局委托作的工作报告，审议通过了《中共中央关于制定国民经济和社会发展第十四个五年规划和二〇三五年远景目标的建议》。习近平就《建议（讨论稿）》向全会作了说明。</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w:t>
      </w:r>
      <w:r>
        <w:rPr>
          <w:rFonts w:ascii="微软雅黑" w:eastAsia="微软雅黑" w:hAnsi="微软雅黑" w:hint="eastAsia"/>
          <w:color w:val="333333"/>
          <w:sz w:val="27"/>
          <w:szCs w:val="27"/>
        </w:rPr>
        <w:lastRenderedPageBreak/>
        <w:t>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全会高度评价决胜全面建成小康社会取得的决定性成就。“十三五”时期，全面深化改革取得重大突破，全面依法治国取得重大进展，全面从严治党取得重大成果，国家治理体系和治理能力现代化加快推进，中</w:t>
      </w:r>
      <w:r>
        <w:rPr>
          <w:rFonts w:ascii="微软雅黑" w:eastAsia="微软雅黑" w:hAnsi="微软雅黑" w:hint="eastAsia"/>
          <w:color w:val="333333"/>
          <w:sz w:val="27"/>
          <w:szCs w:val="27"/>
        </w:rPr>
        <w:lastRenderedPageBreak/>
        <w:t>国共产党领导和我国社会主义制度优势进一步彰显；经济实力、科技实力、综合国力跃上新的大台阶，经济运行总体平稳，经济结构持续优化，预计二〇二〇年国内生产总值突破</w:t>
      </w:r>
      <w:proofErr w:type="gramStart"/>
      <w:r>
        <w:rPr>
          <w:rFonts w:ascii="微软雅黑" w:eastAsia="微软雅黑" w:hAnsi="微软雅黑" w:hint="eastAsia"/>
          <w:color w:val="333333"/>
          <w:sz w:val="27"/>
          <w:szCs w:val="27"/>
        </w:rPr>
        <w:t>一百万亿</w:t>
      </w:r>
      <w:proofErr w:type="gramEnd"/>
      <w:r>
        <w:rPr>
          <w:rFonts w:ascii="微软雅黑" w:eastAsia="微软雅黑" w:hAnsi="微软雅黑" w:hint="eastAsia"/>
          <w:color w:val="333333"/>
          <w:sz w:val="27"/>
          <w:szCs w:val="27"/>
        </w:rPr>
        <w:t>元；脱贫攻坚成果举世瞩目，五千五百七十五万农村贫困人口实现脱贫；粮食年产量连续五年稳定在</w:t>
      </w:r>
      <w:proofErr w:type="gramStart"/>
      <w:r>
        <w:rPr>
          <w:rFonts w:ascii="微软雅黑" w:eastAsia="微软雅黑" w:hAnsi="微软雅黑" w:hint="eastAsia"/>
          <w:color w:val="333333"/>
          <w:sz w:val="27"/>
          <w:szCs w:val="27"/>
        </w:rPr>
        <w:t>一万三千亿斤</w:t>
      </w:r>
      <w:proofErr w:type="gramEnd"/>
      <w:r>
        <w:rPr>
          <w:rFonts w:ascii="微软雅黑" w:eastAsia="微软雅黑" w:hAnsi="微软雅黑" w:hint="eastAsia"/>
          <w:color w:val="333333"/>
          <w:sz w:val="27"/>
          <w:szCs w:val="27"/>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全会强调，全党全国各族人民要再接再厉、一鼓作气，确保如期打赢脱贫攻坚战，确保如期全面建成小康社会、实现第一个百年奋斗目标，为开启全面建设社会主义现代化国家新征程奠定坚实基础。</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w:t>
      </w:r>
      <w:r>
        <w:rPr>
          <w:rFonts w:ascii="微软雅黑" w:eastAsia="微软雅黑" w:hAnsi="微软雅黑" w:hint="eastAsia"/>
          <w:color w:val="333333"/>
          <w:sz w:val="27"/>
          <w:szCs w:val="27"/>
        </w:rPr>
        <w:lastRenderedPageBreak/>
        <w:t>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rFonts w:ascii="微软雅黑" w:eastAsia="微软雅黑" w:hAnsi="微软雅黑" w:hint="eastAsia"/>
          <w:color w:val="333333"/>
          <w:sz w:val="27"/>
          <w:szCs w:val="27"/>
        </w:rPr>
        <w:t>软实力</w:t>
      </w:r>
      <w:proofErr w:type="gramEnd"/>
      <w:r>
        <w:rPr>
          <w:rFonts w:ascii="微软雅黑" w:eastAsia="微软雅黑" w:hAnsi="微软雅黑" w:hint="eastAsia"/>
          <w:color w:val="333333"/>
          <w:sz w:val="27"/>
          <w:szCs w:val="27"/>
        </w:rPr>
        <w:t>显著增强；广泛</w:t>
      </w:r>
      <w:r>
        <w:rPr>
          <w:rFonts w:ascii="微软雅黑" w:eastAsia="微软雅黑" w:hAnsi="微软雅黑" w:hint="eastAsia"/>
          <w:color w:val="333333"/>
          <w:sz w:val="27"/>
          <w:szCs w:val="27"/>
        </w:rPr>
        <w:lastRenderedPageBreak/>
        <w:t>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w:t>
      </w:r>
      <w:r>
        <w:rPr>
          <w:rFonts w:ascii="微软雅黑" w:eastAsia="微软雅黑" w:hAnsi="微软雅黑" w:hint="eastAsia"/>
          <w:color w:val="333333"/>
          <w:sz w:val="27"/>
          <w:szCs w:val="27"/>
        </w:rPr>
        <w:lastRenderedPageBreak/>
        <w:t>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Pr>
          <w:rFonts w:ascii="微软雅黑" w:eastAsia="微软雅黑" w:hAnsi="微软雅黑" w:hint="eastAsia"/>
          <w:color w:val="333333"/>
          <w:sz w:val="27"/>
          <w:szCs w:val="27"/>
        </w:rPr>
        <w:t>转型成效</w:t>
      </w:r>
      <w:proofErr w:type="gramEnd"/>
      <w:r>
        <w:rPr>
          <w:rFonts w:ascii="微软雅黑" w:eastAsia="微软雅黑" w:hAnsi="微软雅黑" w:hint="eastAsia"/>
          <w:color w:val="333333"/>
          <w:sz w:val="27"/>
          <w:szCs w:val="27"/>
        </w:rPr>
        <w:t>显著，能源资源配置更加合理、利用效率大幅提高，主要污染物排放总量持续减少，生态环境持续改善，生态安全屏障更加牢固，城乡人居环境明显改善；民生福祉达到新水平，实现更加充分更高质量</w:t>
      </w:r>
      <w:r>
        <w:rPr>
          <w:rFonts w:ascii="微软雅黑" w:eastAsia="微软雅黑" w:hAnsi="微软雅黑" w:hint="eastAsia"/>
          <w:color w:val="333333"/>
          <w:sz w:val="27"/>
          <w:szCs w:val="27"/>
        </w:rPr>
        <w:lastRenderedPageBreak/>
        <w:t>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Pr>
          <w:rFonts w:ascii="微软雅黑" w:eastAsia="微软雅黑" w:hAnsi="微软雅黑" w:hint="eastAsia"/>
          <w:color w:val="333333"/>
          <w:sz w:val="27"/>
          <w:szCs w:val="27"/>
        </w:rPr>
        <w:t>力显著</w:t>
      </w:r>
      <w:proofErr w:type="gramEnd"/>
      <w:r>
        <w:rPr>
          <w:rFonts w:ascii="微软雅黑" w:eastAsia="微软雅黑" w:hAnsi="微软雅黑" w:hint="eastAsia"/>
          <w:color w:val="333333"/>
          <w:sz w:val="27"/>
          <w:szCs w:val="27"/>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Pr>
          <w:rFonts w:ascii="微软雅黑" w:eastAsia="微软雅黑" w:hAnsi="微软雅黑" w:hint="eastAsia"/>
          <w:color w:val="333333"/>
          <w:sz w:val="27"/>
          <w:szCs w:val="27"/>
        </w:rPr>
        <w:t>链供应</w:t>
      </w:r>
      <w:proofErr w:type="gramEnd"/>
      <w:r>
        <w:rPr>
          <w:rFonts w:ascii="微软雅黑" w:eastAsia="微软雅黑" w:hAnsi="微软雅黑" w:hint="eastAsia"/>
          <w:color w:val="333333"/>
          <w:sz w:val="27"/>
          <w:szCs w:val="27"/>
        </w:rPr>
        <w:t>链现代化水平，发展战略性新兴产业，加快发展现代服务业，统筹推进基础设施建设，加快建设交通强国，推进能源革命，加快数字化发展。</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全会提出，优化国土空间布局，推进区域协调发展和新型城镇化。坚持实施区域重大战略、区域协调发展战略、主体功能区战略，健全区域协调发展体制机制，完善新型城镇化战略，构建高质量发展的国土空</w:t>
      </w:r>
      <w:r>
        <w:rPr>
          <w:rFonts w:ascii="微软雅黑" w:eastAsia="微软雅黑" w:hAnsi="微软雅黑" w:hint="eastAsia"/>
          <w:color w:val="333333"/>
          <w:sz w:val="27"/>
          <w:szCs w:val="27"/>
        </w:rPr>
        <w:lastRenderedPageBreak/>
        <w:t>间布局和支撑体系。要构建国土空间开发保护新格局，推动区域协调发展，推进以人为核心的新型城镇化。</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Pr>
          <w:rFonts w:ascii="微软雅黑" w:eastAsia="微软雅黑" w:hAnsi="微软雅黑" w:hint="eastAsia"/>
          <w:color w:val="333333"/>
          <w:sz w:val="27"/>
          <w:szCs w:val="27"/>
        </w:rPr>
        <w:t>展形象</w:t>
      </w:r>
      <w:proofErr w:type="gramEnd"/>
      <w:r>
        <w:rPr>
          <w:rFonts w:ascii="微软雅黑" w:eastAsia="微软雅黑" w:hAnsi="微软雅黑" w:hint="eastAsia"/>
          <w:color w:val="333333"/>
          <w:sz w:val="27"/>
          <w:szCs w:val="27"/>
        </w:rPr>
        <w:t>的使命任务，促进满足人民文化需求和增强人民精神力量相统一，推进社会主义文化强国建设。要提高社会文明程度，提升公共文化服务水平，健全现代文化产业体系。</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全会提出，统筹发展和安全，建设更高水平的平安中国。坚持总体国家安全观，实施国家安全战略，维护和塑造国家安全，统筹传统安全和非传统安全，把</w:t>
      </w:r>
      <w:proofErr w:type="gramStart"/>
      <w:r>
        <w:rPr>
          <w:rFonts w:ascii="微软雅黑" w:eastAsia="微软雅黑" w:hAnsi="微软雅黑" w:hint="eastAsia"/>
          <w:color w:val="333333"/>
          <w:sz w:val="27"/>
          <w:szCs w:val="27"/>
        </w:rPr>
        <w:t>安全发展</w:t>
      </w:r>
      <w:proofErr w:type="gramEnd"/>
      <w:r>
        <w:rPr>
          <w:rFonts w:ascii="微软雅黑" w:eastAsia="微软雅黑" w:hAnsi="微软雅黑" w:hint="eastAsia"/>
          <w:color w:val="333333"/>
          <w:sz w:val="27"/>
          <w:szCs w:val="27"/>
        </w:rPr>
        <w:t>贯穿国家发展各领域和全过程，防范和化解影响我国现代化进程的各种风险，筑牢国家安全屏障。要加强国家安全体系和能力建设，确保国家经济安全，保障人民生命安全，维护社会稳定和安全。</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全会提出，加快国防和军队现代化，实现富国和强军相统一。贯彻习</w:t>
      </w:r>
      <w:proofErr w:type="gramStart"/>
      <w:r>
        <w:rPr>
          <w:rFonts w:ascii="微软雅黑" w:eastAsia="微软雅黑" w:hAnsi="微软雅黑" w:hint="eastAsia"/>
          <w:color w:val="333333"/>
          <w:sz w:val="27"/>
          <w:szCs w:val="27"/>
        </w:rPr>
        <w:t>近平强军</w:t>
      </w:r>
      <w:proofErr w:type="gramEnd"/>
      <w:r>
        <w:rPr>
          <w:rFonts w:ascii="微软雅黑" w:eastAsia="微软雅黑" w:hAnsi="微软雅黑" w:hint="eastAsia"/>
          <w:color w:val="333333"/>
          <w:sz w:val="27"/>
          <w:szCs w:val="27"/>
        </w:rPr>
        <w:t>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w:t>
      </w:r>
      <w:r>
        <w:rPr>
          <w:rFonts w:ascii="微软雅黑" w:eastAsia="微软雅黑" w:hAnsi="微软雅黑" w:hint="eastAsia"/>
          <w:color w:val="333333"/>
          <w:sz w:val="27"/>
          <w:szCs w:val="27"/>
        </w:rPr>
        <w:lastRenderedPageBreak/>
        <w:t>提升，构建一体化国家战略体系和能力，推动重点区域、重点领域、新兴领域协调发展，优化国防科技工业布局，巩固军政军民团结。</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AC33C8" w:rsidRDefault="00AC33C8" w:rsidP="00AC33C8">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全会号召，全党全国各族人民要紧密团结在以习近平同志为核心的党中央周围，同心同德，顽强奋斗，夺取全面建设社会主义现代化国家新胜利！</w:t>
      </w:r>
    </w:p>
    <w:p w:rsidR="003748B8" w:rsidRPr="00AC33C8" w:rsidRDefault="00AC33C8"/>
    <w:sectPr w:rsidR="003748B8" w:rsidRPr="00AC3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1B"/>
    <w:rsid w:val="001E1806"/>
    <w:rsid w:val="00896AAA"/>
    <w:rsid w:val="00967C1B"/>
    <w:rsid w:val="00AC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3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3C8"/>
    <w:rPr>
      <w:b/>
      <w:bCs/>
    </w:rPr>
  </w:style>
  <w:style w:type="character" w:styleId="a5">
    <w:name w:val="Hyperlink"/>
    <w:basedOn w:val="a0"/>
    <w:uiPriority w:val="99"/>
    <w:semiHidden/>
    <w:unhideWhenUsed/>
    <w:rsid w:val="00AC33C8"/>
    <w:rPr>
      <w:color w:val="0000FF"/>
      <w:u w:val="single"/>
    </w:rPr>
  </w:style>
  <w:style w:type="paragraph" w:customStyle="1" w:styleId="phototitle">
    <w:name w:val="photo_title"/>
    <w:basedOn w:val="a"/>
    <w:rsid w:val="00AC33C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AC33C8"/>
    <w:rPr>
      <w:sz w:val="18"/>
      <w:szCs w:val="18"/>
    </w:rPr>
  </w:style>
  <w:style w:type="character" w:customStyle="1" w:styleId="Char">
    <w:name w:val="批注框文本 Char"/>
    <w:basedOn w:val="a0"/>
    <w:link w:val="a6"/>
    <w:uiPriority w:val="99"/>
    <w:semiHidden/>
    <w:rsid w:val="00AC33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3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33C8"/>
    <w:rPr>
      <w:b/>
      <w:bCs/>
    </w:rPr>
  </w:style>
  <w:style w:type="character" w:styleId="a5">
    <w:name w:val="Hyperlink"/>
    <w:basedOn w:val="a0"/>
    <w:uiPriority w:val="99"/>
    <w:semiHidden/>
    <w:unhideWhenUsed/>
    <w:rsid w:val="00AC33C8"/>
    <w:rPr>
      <w:color w:val="0000FF"/>
      <w:u w:val="single"/>
    </w:rPr>
  </w:style>
  <w:style w:type="paragraph" w:customStyle="1" w:styleId="phototitle">
    <w:name w:val="photo_title"/>
    <w:basedOn w:val="a"/>
    <w:rsid w:val="00AC33C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AC33C8"/>
    <w:rPr>
      <w:sz w:val="18"/>
      <w:szCs w:val="18"/>
    </w:rPr>
  </w:style>
  <w:style w:type="character" w:customStyle="1" w:styleId="Char">
    <w:name w:val="批注框文本 Char"/>
    <w:basedOn w:val="a0"/>
    <w:link w:val="a6"/>
    <w:uiPriority w:val="99"/>
    <w:semiHidden/>
    <w:rsid w:val="00AC33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高立杨</dc:creator>
  <cp:keywords/>
  <dc:description/>
  <cp:lastModifiedBy>高立杨</cp:lastModifiedBy>
  <cp:revision>2</cp:revision>
  <dcterms:created xsi:type="dcterms:W3CDTF">2020-11-03T05:42:00Z</dcterms:created>
  <dcterms:modified xsi:type="dcterms:W3CDTF">2020-11-03T05:44:00Z</dcterms:modified>
</cp:coreProperties>
</file>